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AB" w:rsidRPr="00582F44" w:rsidRDefault="00487FAB" w:rsidP="00582F44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1240"/>
      <w:r w:rsidRPr="00582F44">
        <w:rPr>
          <w:rFonts w:ascii="Book Antiqua" w:hAnsi="Book Antiqua" w:cs="Book Antiqua"/>
          <w:b/>
          <w:bCs/>
          <w:sz w:val="20"/>
          <w:szCs w:val="20"/>
        </w:rPr>
        <w:t>KLAUZULA INFORMACYJNA O MONITORINGU</w:t>
      </w:r>
    </w:p>
    <w:p w:rsidR="00487FAB" w:rsidRPr="00582F44" w:rsidRDefault="00487FAB" w:rsidP="00582F44">
      <w:pPr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87FAB" w:rsidRPr="00582F44" w:rsidRDefault="00487FAB" w:rsidP="00582F44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87FAB" w:rsidRPr="00582F44" w:rsidRDefault="00487FAB" w:rsidP="00582F44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informujemy, iż:</w:t>
      </w:r>
    </w:p>
    <w:p w:rsidR="00487FAB" w:rsidRPr="00582F44" w:rsidRDefault="00487FAB" w:rsidP="00582F44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582F44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1A7719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5" w:history="1">
        <w:r w:rsidR="00576340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57634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576340">
        <w:rPr>
          <w:rFonts w:ascii="Book Antiqua" w:hAnsi="Book Antiqua" w:cs="Book Antiqua"/>
          <w:b/>
          <w:sz w:val="20"/>
          <w:szCs w:val="20"/>
        </w:rPr>
        <w:t>536 282</w:t>
      </w:r>
      <w:r w:rsidR="00576340">
        <w:rPr>
          <w:rFonts w:ascii="Book Antiqua" w:hAnsi="Book Antiqua" w:cs="Book Antiqua"/>
          <w:b/>
          <w:sz w:val="20"/>
          <w:szCs w:val="20"/>
        </w:rPr>
        <w:t> </w:t>
      </w:r>
      <w:r w:rsidR="00576340">
        <w:rPr>
          <w:rFonts w:ascii="Book Antiqua" w:hAnsi="Book Antiqua" w:cs="Book Antiqua"/>
          <w:b/>
          <w:sz w:val="20"/>
          <w:szCs w:val="20"/>
        </w:rPr>
        <w:t>648</w:t>
      </w:r>
      <w:r w:rsidR="00576340">
        <w:rPr>
          <w:rFonts w:ascii="Book Antiqua" w:hAnsi="Book Antiqua" w:cs="Book Antiqua"/>
          <w:sz w:val="20"/>
          <w:szCs w:val="20"/>
        </w:rPr>
        <w:t>.</w:t>
      </w:r>
      <w:bookmarkStart w:id="2" w:name="_GoBack"/>
      <w:bookmarkEnd w:id="2"/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Pani/Pana dane osobowe przetwarzane będą w celu zapewnienia bezpieczeństwa pracowników i mieszkańców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>Domu Pomocy Społecznej na art. 6 ust. 1 lit. c, d i f RODO oraz na podstawie art. 22</w:t>
      </w:r>
      <w:r w:rsidRPr="00582F44">
        <w:rPr>
          <w:rFonts w:ascii="Book Antiqua" w:hAnsi="Book Antiqua" w:cs="Book Antiqua"/>
          <w:sz w:val="20"/>
          <w:szCs w:val="20"/>
          <w:vertAlign w:val="superscript"/>
        </w:rPr>
        <w:t xml:space="preserve">2-3  </w:t>
      </w:r>
      <w:r w:rsidRPr="00582F44">
        <w:rPr>
          <w:rFonts w:ascii="Book Antiqua" w:hAnsi="Book Antiqua" w:cs="Book Antiqua"/>
          <w:color w:val="343434"/>
          <w:sz w:val="20"/>
          <w:szCs w:val="20"/>
        </w:rPr>
        <w:t>ustawy z dnia 26 czerwca 1974 r.</w:t>
      </w:r>
      <w:r>
        <w:rPr>
          <w:rFonts w:ascii="Book Antiqua" w:hAnsi="Book Antiqua" w:cs="Book Antiqua"/>
          <w:color w:val="343434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 xml:space="preserve">Kodeks pracy. 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Monitoring obejmuje teren zewnętrzny Domu Pomocy Społecznej, </w:t>
      </w:r>
      <w:r w:rsidRPr="00582F44">
        <w:rPr>
          <w:rFonts w:ascii="Book Antiqua" w:hAnsi="Book Antiqua" w:cs="Book Antiqua"/>
          <w:color w:val="141414"/>
          <w:sz w:val="20"/>
          <w:szCs w:val="20"/>
        </w:rPr>
        <w:t>wejścia do budynków oraz ciągi komunikacyjne. Monitoring nie obejmuje pomieszczeń sanitarnych, szatni, palarni.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Nagrania z monitoringu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>mogą być przekazywane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Pr="00582F44">
        <w:rPr>
          <w:rFonts w:ascii="Book Antiqua" w:hAnsi="Book Antiqua" w:cs="Book Antiqua"/>
          <w:sz w:val="20"/>
          <w:szCs w:val="20"/>
        </w:rPr>
        <w:t xml:space="preserve">organom nadzoru, organom porządku publicznego lub pracownikom DPS, wyłącznie w sytuacjach dotyczących bezpieczeństwa </w:t>
      </w:r>
      <w:r w:rsidR="00645C67">
        <w:rPr>
          <w:rFonts w:ascii="Book Antiqua" w:hAnsi="Book Antiqua" w:cs="Book Antiqua"/>
          <w:sz w:val="20"/>
          <w:szCs w:val="20"/>
        </w:rPr>
        <w:br/>
      </w:r>
      <w:r w:rsidRPr="00582F44">
        <w:rPr>
          <w:rFonts w:ascii="Book Antiqua" w:hAnsi="Book Antiqua" w:cs="Book Antiqua"/>
          <w:sz w:val="20"/>
          <w:szCs w:val="20"/>
        </w:rPr>
        <w:t xml:space="preserve">i porządku wewnętrznego w Domu. 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Podane przez Panią/Pana dane osobowe nie będą przekazywane do państwa trzeciego;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645C67">
        <w:rPr>
          <w:rFonts w:ascii="Book Antiqua" w:hAnsi="Book Antiqua" w:cs="Book Antiqua"/>
          <w:sz w:val="20"/>
          <w:szCs w:val="20"/>
        </w:rPr>
        <w:br/>
      </w:r>
      <w:r w:rsidRPr="00582F44">
        <w:rPr>
          <w:rFonts w:ascii="Book Antiqua" w:hAnsi="Book Antiqua" w:cs="Book Antiqua"/>
          <w:sz w:val="20"/>
          <w:szCs w:val="20"/>
        </w:rPr>
        <w:t>z prawem przetwarzania, którego dokonano na podstawie zgody przed jej cofnięciem;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>Posiada Pan/Pani prawo wniesienia skargi do organu nadzorczego gdy uzna Pani/Pan, iż przetwarzanie danych osobowych Pani/Pana dotyczących narusza przepisy RODO;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Na podstawie Pani/Pana danych nie będą podejmowane decyzje w sposób zautomatyzowany, nie będą też przetwarzane w formie profilowania. </w:t>
      </w:r>
    </w:p>
    <w:p w:rsidR="00487FAB" w:rsidRPr="00582F44" w:rsidRDefault="00487FAB" w:rsidP="00582F4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582F44">
        <w:rPr>
          <w:rFonts w:ascii="Book Antiqua" w:hAnsi="Book Antiqua" w:cs="Book Antiqua"/>
          <w:sz w:val="20"/>
          <w:szCs w:val="20"/>
        </w:rPr>
        <w:t xml:space="preserve">Pani/Pana dane osobowe </w:t>
      </w:r>
      <w:bookmarkEnd w:id="0"/>
      <w:r w:rsidRPr="00582F44">
        <w:rPr>
          <w:rFonts w:ascii="Book Antiqua" w:hAnsi="Book Antiqua" w:cs="Book Antiqua"/>
          <w:sz w:val="20"/>
          <w:szCs w:val="20"/>
        </w:rPr>
        <w:t xml:space="preserve">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sectPr w:rsidR="00487FAB" w:rsidRPr="00582F44" w:rsidSect="00E5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2A"/>
    <w:rsid w:val="00011F94"/>
    <w:rsid w:val="00031DBB"/>
    <w:rsid w:val="00183539"/>
    <w:rsid w:val="001A7719"/>
    <w:rsid w:val="002B6B9C"/>
    <w:rsid w:val="002C5556"/>
    <w:rsid w:val="002E7EDB"/>
    <w:rsid w:val="003304AC"/>
    <w:rsid w:val="00334A9C"/>
    <w:rsid w:val="003F2B33"/>
    <w:rsid w:val="004364C5"/>
    <w:rsid w:val="00463B37"/>
    <w:rsid w:val="00487FAB"/>
    <w:rsid w:val="004A1FFE"/>
    <w:rsid w:val="0051021D"/>
    <w:rsid w:val="00576340"/>
    <w:rsid w:val="00582F44"/>
    <w:rsid w:val="006003B7"/>
    <w:rsid w:val="00645C67"/>
    <w:rsid w:val="006F6EEF"/>
    <w:rsid w:val="00843E2D"/>
    <w:rsid w:val="0086741C"/>
    <w:rsid w:val="008D6823"/>
    <w:rsid w:val="00A06835"/>
    <w:rsid w:val="00A84241"/>
    <w:rsid w:val="00A850B5"/>
    <w:rsid w:val="00B41016"/>
    <w:rsid w:val="00B4127A"/>
    <w:rsid w:val="00BF1492"/>
    <w:rsid w:val="00DA3B2A"/>
    <w:rsid w:val="00DC0E2E"/>
    <w:rsid w:val="00E54492"/>
    <w:rsid w:val="00F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07C9C-F0F3-4F4C-AC23-3B98E5C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835"/>
    <w:pPr>
      <w:spacing w:after="160" w:line="25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835"/>
    <w:pPr>
      <w:ind w:left="720"/>
    </w:pPr>
  </w:style>
  <w:style w:type="paragraph" w:styleId="NormalnyWeb">
    <w:name w:val="Normal (Web)"/>
    <w:basedOn w:val="Normalny"/>
    <w:uiPriority w:val="99"/>
    <w:semiHidden/>
    <w:rsid w:val="00A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49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F1492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MONITORINGU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MONITORINGU</dc:title>
  <dc:subject/>
  <dc:creator>Emilia Emilia</dc:creator>
  <cp:keywords/>
  <dc:description/>
  <cp:lastModifiedBy>ACER</cp:lastModifiedBy>
  <cp:revision>8</cp:revision>
  <cp:lastPrinted>2021-01-29T12:59:00Z</cp:lastPrinted>
  <dcterms:created xsi:type="dcterms:W3CDTF">2018-07-20T05:35:00Z</dcterms:created>
  <dcterms:modified xsi:type="dcterms:W3CDTF">2022-02-15T06:12:00Z</dcterms:modified>
</cp:coreProperties>
</file>