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EE" w:rsidRPr="00EE1FDB" w:rsidRDefault="00BA53EE" w:rsidP="00EE1FDB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EE1FDB">
        <w:rPr>
          <w:rFonts w:ascii="Book Antiqua" w:hAnsi="Book Antiqua" w:cs="Book Antiqua"/>
          <w:b/>
          <w:bCs/>
          <w:sz w:val="18"/>
          <w:szCs w:val="18"/>
        </w:rPr>
        <w:t>KLAUZULA INFORMACYJNA DLA MIESZKAŃCA I RODZINY MIESZKAŃCA</w:t>
      </w:r>
    </w:p>
    <w:p w:rsidR="00BA53EE" w:rsidRPr="00EE1FDB" w:rsidRDefault="00BA53EE" w:rsidP="00EE1FDB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EE1FDB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Administratorem Pani/Pana danych osobowych jest </w:t>
      </w:r>
      <w:bookmarkStart w:id="1" w:name="_Hlk519594202"/>
      <w:r w:rsidRPr="00EE1FDB">
        <w:rPr>
          <w:rFonts w:ascii="Book Antiqua" w:hAnsi="Book Antiqua" w:cs="Book Antiqua"/>
          <w:sz w:val="18"/>
          <w:szCs w:val="18"/>
          <w:lang w:eastAsia="ar-SA"/>
        </w:rPr>
        <w:t>Dom Pomocy Społecznej w Kozarzach, Kozarze 63, 18-230 Ciechanowiec.</w:t>
      </w:r>
    </w:p>
    <w:bookmarkEnd w:id="1"/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Pr="00EE1FDB">
          <w:rPr>
            <w:rStyle w:val="Hipercze"/>
            <w:rFonts w:ascii="Book Antiqua" w:hAnsi="Book Antiqua" w:cs="Book Antiqua"/>
            <w:sz w:val="18"/>
            <w:szCs w:val="18"/>
            <w:lang w:eastAsia="ar-SA"/>
          </w:rPr>
          <w:t>iod@kancelariarp.pl</w:t>
        </w:r>
      </w:hyperlink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 lub listownie - na wyżej wskazany adres korespondencyjny.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realizacji pobytu i organizacji korzystania z usług oferowanych przez Dom Pomocy Społecznej, na podstawie art. 6 ust. 1 pkt c i d RODO, art. 107 pkt 5 b Ustawy z dnia 12 marca 2004 r. o pomocy społecznej (</w:t>
      </w:r>
      <w:proofErr w:type="spellStart"/>
      <w:r w:rsidRPr="00EE1FDB">
        <w:rPr>
          <w:rFonts w:ascii="Book Antiqua" w:hAnsi="Book Antiqua" w:cs="Book Antiqua"/>
          <w:sz w:val="18"/>
          <w:szCs w:val="18"/>
          <w:lang w:eastAsia="ar-SA"/>
        </w:rPr>
        <w:t>t.j</w:t>
      </w:r>
      <w:proofErr w:type="spellEnd"/>
      <w:r w:rsidRPr="00EE1FDB">
        <w:rPr>
          <w:rFonts w:ascii="Book Antiqua" w:hAnsi="Book Antiqua" w:cs="Book Antiqua"/>
          <w:sz w:val="18"/>
          <w:szCs w:val="18"/>
          <w:lang w:eastAsia="ar-SA"/>
        </w:rPr>
        <w:t>. Dz. U. 2017 r. poz. 1769), art. 2 pkt 4,5 Rozporządzenia Ministra Pracy i Polityki Społecznej z dnia 23 sierpnia 2012r. w sprawie domów pomocy społecznej (Dz. U. 2018.0.734)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a w zakresie wykorzystania Pani/Pani wizerunku, na podstawie zgody – art. 6 ust. 1 pkt a RODO (o ile została udzielona).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członka rodziny lub odwiedzającego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z</w:t>
      </w:r>
      <w:r w:rsidRPr="00EE1FDB">
        <w:rPr>
          <w:rFonts w:ascii="Book Antiqua" w:hAnsi="Book Antiqua" w:cs="Book Antiqua"/>
          <w:sz w:val="18"/>
          <w:szCs w:val="18"/>
        </w:rPr>
        <w:t xml:space="preserve">apewnienia bezpieczeństwa mieszkańcom oraz zapewnienia rozwoju relacji rodzinnych na podstawie § 5 ust. 1 pkt 3 lit. e Rozporządzenia ministra pracy i polityki społecznej z dnia 23 sierpnia 2012 r. w sprawie domów pomocy społecznej 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(Dz. U. 2018.0.734), a w zakresie wykorzystania Pani/Pana wizerunku, na podstawie zgody – art. 6 ust. 1 pkt a RODO (o ile została udzielona).</w:t>
      </w:r>
    </w:p>
    <w:p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Dane z monitoringu przetwarzane będą w celu zapewnienia bezpieczeństwa pracowników i mieszkańców Domu Pomocy Społecznej na art. 6 ust. 1 lit. c, d i f RODO oraz na podstawie art. 22</w:t>
      </w:r>
      <w:r w:rsidRPr="00EE1FDB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2-3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 ustawy z dnia 26 czerwca 1974 r. Kodeks pracy. Monitoring obejmuje teren zewnętrzny należący do Domu Pomocy Społecznej, wejścia do budynków oraz ciągi komunikacyjne. Monitoring nie obejmuje pomieszczeń sanitarnych, szatni, palarni.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upoważnionym przez Pana/Panią, </w:t>
      </w:r>
    </w:p>
    <w:p w:rsidR="00BA53EE" w:rsidRPr="00EE1FDB" w:rsidRDefault="00BA53EE" w:rsidP="00EE1FDB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Podanie przez Pana/Panią danych osobowych w prawnie wymaganym zakresie jest dobrowolne, ale brak podania danych może skutkować odmową umieszczenia w DPS (dotyczy mieszkańca) lub wstępu na teren DPS (dotyczy rodziny). 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 przestaną być przechowywane gdy upłynie obowiązkowy okres ich przechowywania, zwłaszcza wskazany w przepisach o archiwizacji.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:rsidR="00BA53EE" w:rsidRPr="00EE1FDB" w:rsidRDefault="00BA53EE" w:rsidP="00EE1FDB">
      <w:p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</w:p>
    <w:p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BA53EE" w:rsidRPr="00EE1FDB" w:rsidRDefault="00BA53EE" w:rsidP="00EE1FDB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  <w:bookmarkStart w:id="2" w:name="_GoBack"/>
      <w:bookmarkEnd w:id="0"/>
      <w:bookmarkEnd w:id="2"/>
    </w:p>
    <w:p w:rsidR="00BA53EE" w:rsidRPr="00EE1FDB" w:rsidRDefault="00BA53EE" w:rsidP="00EE1FDB">
      <w:pPr>
        <w:spacing w:after="0" w:line="240" w:lineRule="auto"/>
        <w:rPr>
          <w:rFonts w:ascii="Book Antiqua" w:hAnsi="Book Antiqua" w:cs="Book Antiqua"/>
          <w:sz w:val="18"/>
          <w:szCs w:val="18"/>
        </w:rPr>
      </w:pPr>
    </w:p>
    <w:sectPr w:rsidR="00BA53EE" w:rsidRPr="00EE1FDB" w:rsidSect="0002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5A"/>
    <w:rsid w:val="0002373F"/>
    <w:rsid w:val="0002407A"/>
    <w:rsid w:val="001677ED"/>
    <w:rsid w:val="003F2B33"/>
    <w:rsid w:val="004E2C12"/>
    <w:rsid w:val="005F6EAD"/>
    <w:rsid w:val="006003B7"/>
    <w:rsid w:val="006256A5"/>
    <w:rsid w:val="0070212E"/>
    <w:rsid w:val="0071199D"/>
    <w:rsid w:val="007B7A5A"/>
    <w:rsid w:val="008E41CB"/>
    <w:rsid w:val="009161BA"/>
    <w:rsid w:val="00926BC6"/>
    <w:rsid w:val="00A23714"/>
    <w:rsid w:val="00B15835"/>
    <w:rsid w:val="00B4127A"/>
    <w:rsid w:val="00BA53EE"/>
    <w:rsid w:val="00D67F49"/>
    <w:rsid w:val="00EE1FDB"/>
    <w:rsid w:val="00EF5ED6"/>
    <w:rsid w:val="00F30901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D9349"/>
  <w15:docId w15:val="{1B4CB63E-DA87-4B34-9349-2FC3EC1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71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3714"/>
    <w:pPr>
      <w:ind w:left="720"/>
    </w:pPr>
  </w:style>
  <w:style w:type="character" w:styleId="Hipercze">
    <w:name w:val="Hyperlink"/>
    <w:basedOn w:val="Domylnaczcionkaakapitu"/>
    <w:uiPriority w:val="99"/>
    <w:rsid w:val="00F856C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6C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MIESZKAŃCA I RODZINY MIESZKAŃCA</dc:title>
  <dc:subject/>
  <dc:creator>Emilia Emilia</dc:creator>
  <cp:keywords/>
  <dc:description/>
  <cp:lastModifiedBy>pc</cp:lastModifiedBy>
  <cp:revision>3</cp:revision>
  <dcterms:created xsi:type="dcterms:W3CDTF">2018-07-20T05:36:00Z</dcterms:created>
  <dcterms:modified xsi:type="dcterms:W3CDTF">2018-07-20T05:40:00Z</dcterms:modified>
</cp:coreProperties>
</file>